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e34d92a2a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水彩寫淡江　晚春躍然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四柯鈞耀於學生宿舍寫生比賽中，以此幅水彩作品為淡江粧點晚春顏色，輕取第一。他與所有得獎者將於5月10日文錙藝術中心的茶會上，接受校長張家宜頒獎，得獎作品當天亦將於文錙中心展出。（文�賴映秀　翻拍�王文彥）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88592"/>
              <wp:effectExtent l="0" t="0" r="0" b="0"/>
              <wp:docPr id="1" name="IMG_57faf1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c9d2536f-5d34-4ef9-8ef8-86bd7fdf3287.jpg"/>
                      <pic:cNvPicPr/>
                    </pic:nvPicPr>
                    <pic:blipFill>
                      <a:blip xmlns:r="http://schemas.openxmlformats.org/officeDocument/2006/relationships" r:embed="Re21e0294a0aa4c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88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1e0294a0aa4c0c" /></Relationships>
</file>