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df45b85b0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知名雕塑家王秀杞的作品「小天使」，將嬰兒天真無邪的景象，表現圓滿柔韌質感，活潑生動的姿態，讓人不禁莞爾。（圖�文錙藝術中心提供）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知名雕塑家王秀杞的作品「小天使」，將嬰兒天真無邪的景象，表現圓滿柔韌質感，活潑生動的姿態，讓人不禁莞爾。（圖�文錙藝術中心提供）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87424"/>
              <wp:effectExtent l="0" t="0" r="0" b="0"/>
              <wp:docPr id="1" name="IMG_ef598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9cc974dd-c35c-486c-9e0c-94fb904e4513.jpg"/>
                      <pic:cNvPicPr/>
                    </pic:nvPicPr>
                    <pic:blipFill>
                      <a:blip xmlns:r="http://schemas.openxmlformats.org/officeDocument/2006/relationships" r:embed="Rbccddb1ecc744a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87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cddb1ecc744a2b" /></Relationships>
</file>