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ecc9c6e29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七十一名教師爭取高額校外研究計畫案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經研究發展處統計，本校教師爭取九十學年度校外專題研究計畫案，水環系教授虞國興以新台幣兩千五百餘萬元，連續兩年拔得頭籌，領先群雄。其中經費超過新台幣一百萬元的教師共有六十五人，及近五年超過250萬元的六名教師且未曾獲頒獎牌者獎，將於廿四日歲末聯歡會中獲公開表揚，由創辦人張建邦頒發「淡江之光」獎牌一面。
</w:t>
          <w:br/>
          <w:t>
</w:t>
          <w:br/>
          <w:t>　此次專題研究計畫績優獎仍以理工學院教授獲獎為多，其中，研究計畫經費達五百萬元以上者有五位，分別是虞國興、鄭晃二、王文竹、高惠春、黃瑞茂，而爭取經費達到五百萬至三百萬元者，共有六人，分別是陳幹男、彭維鋒、鄭振益、衛友賢、郭經華、許中杰。
</w:t>
          <w:br/>
          <w:t>
</w:t>
          <w:br/>
          <w:t>　經費達三百萬至一百萬元者共五十四人，分別是魏和祥、黃俊堯、鄭伯昆、張勝雄、吳嘉麗、辛其亮、康尚文、張家宜、陳敦基、黃炳煌、翁明賢、鄭啟明、許獻聰、鄭建中、施國琛、吳慧芬、楊智旭、施正鋒、陳慶祥、施清吉、林大欽、李揚漢、吳俊弘、趙雅麗、米復國、趙崇禮、李奇旺、董崇民、陳步偉、陳定國、張經霖、馬德明、徐秀福、余良杰、楊龍杰、林清彬、徐琿輝、鄭廖平、歐陽崇榮、錢凡之、陳銘祥、高金盛、李世元、高賢忠、計惠卿、林孟山、林達鎔、王伯昌、周宗賢、陳瑞發、鄭國興、石貴平、徐新逸、邱忠榮。
</w:t>
          <w:br/>
          <w:t>
</w:t>
          <w:br/>
          <w:t>　另外，近五年累計金額達二百五十萬元以上但未曾獲頒獎牌者，則有林志興、邱炯友、周彥文、吳忠武、李慶烈、石豐宇六人獲獎。</w:t>
          <w:br/>
        </w:r>
      </w:r>
    </w:p>
  </w:body>
</w:document>
</file>