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6f4d1be4e4c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從導入到產出 整合課程與輔導建構學習品質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卓越計畫為深化落實「學生面」，在「建構學習品質」分項中，將計劃聚焦在大學四年中，學生各項學習能力的增能及多元能力的加質。從導入到產出，讓學生從新生適應、成長學習、職涯輔導到就業準備，都能透過階段性的課程與輔導系統的整合，完備學生適應學習及提升未來工作競爭力。
</w:t>
          <w:br/>
          <w:t>學務長柯志恩說明，分項計畫中，為學生量身打造三段式架構：一、在大一「輸入」階段，以「能力萌發，定向輔導」為根基，發展「自我探索」與「自我規劃」的能力。透過雙導師制輔導新生，在「大學學習課程」中，協助學生了解學校、自身學習方式及性向志趣。
</w:t>
          <w:br/>
          <w:t>二、大二「歷程」的階段，以「能力增值，學習再造」及「能力鍛造，公民實踐」作為深化學習力與社會實踐力的面向。在學習層面，深化客製化學習輔導機制，對於學習表現不佳者給予學習風格及讀書策略相關輔導，或針對專業基礎科目加強不足，面對不同學習狀況量身協助；如成效依舊不彰，將有預警制度提醒學生，透過補救教學幫助學習。而在公民實踐層面，以社團作為實習場域體驗學習，培養團隊合作、領導能力及企劃技能，讓課堂學習與社團活動相互作用，增加職場競爭力。
</w:t>
          <w:br/>
          <w:t>三、大三及大四的「產出」階段，完備四年來的能力，以「職涯啟航」為目標，透過職涯探索、企業參訪及校園徵才博覽會等活動，提升學生的「受聘力」，強化職涯資訊平台，結合職涯探索及職能診斷，讓學生畢業即就業。
</w:t>
          <w:br/>
          <w:t>柯志恩表示，此分項計劃全是從學生的「學習養成」為出發，計畫已見成效。如大學學習課程，有效幫助新生認識校園，更藉由導師輔導快速拉近師生及班級情誼；二一預警制度也有效降低退學率等。未來計畫除了以「輔導」角色協助學生，將更進一步讓學生挑戰自己，規劃100年起必修「社團學習」，強化社團實踐，落實三環五育。更著手推動大四「菁英方案」，從社團及學業表現優良的學生中徵選30人，透過企業CEO或業師的考驗，執行企劃等競賽，讓職場歷練更加真實，讓菁英方案成為淡江培養職場競爭力的傳統，讓業界想到淡江畢業生就想到「菁英方案」。柯志恩說：「分項計畫將提供學生更多資源，要讓差的學生進步到好，好的學生提升到更好，最終培育出能力完備的畢業生。」（陳頤華）</w:t>
          <w:br/>
        </w:r>
      </w:r>
    </w:p>
  </w:body>
</w:document>
</file>