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342f7129d348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60校慶金石姐妹校來賀：日本京都橘大學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日本京都橘大學（Kyoto Tachibana University）創立於，1902年，位於日本本州京都府山科區，與本校於2000年3月締結為姊妹校。該校日語教育實習生到本校實習日本語教學已有十餘年的傳統，每年均由本校日文系教授指導，交流情況良好。60週年校慶時，該校教授Prof. Norman Angus（Director of Language Education Center）將代表來賀。
</w:t>
          <w:br/>
          <w:t>該校擁有2千餘名學生，設有8部門；與全世界19所大學締結姊妹校，進行學術交流。該校創立時原為「京都手藝學校」，旨在「促進並培養獨立自主的女性」，2005年更名為「京都橘大學」，並以「獨立、共存」為宗旨，並增加職場知識（clinical knowledge），加強職業教育。另外，該校相當重視書法，固定時間舉辦成果展，亦獲得日本高中、大學生書法展「團體最佳學校」殊榮。</w:t>
          <w:br/>
        </w:r>
      </w:r>
    </w:p>
  </w:body>
</w:document>
</file>