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f6c6dd13848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一流讀書人：歷史的怪現狀   導讀羅運治歷史系教授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當下的歷史教育均有教科書，內容主要為因應學生考試，故多失之簡略或偏於嚴肅，致使年輕人除應付考試外，幾乎都不喜歡看歷史書。加上有此一說：「歷史的內容是槍桿寫的」，是以中國的歷史書像是一部統治者的教條。因此，就難怪有人不喜歡歷史，尤其對制式的歷史標準敘述更感無奈。
</w:t>
          <w:br/>
          <w:t>　義大利歷史學家克羅齊（Benedetto Croce）強調：「一切歷史都是現代史」，如果加上前述歷史是槍桿所寫的概念，則現代的敘述就有很多怪現象了。尤其在晚清與民初時期，奇人怪事一籮筐。但無論如何，事情的發生、發展總有所本。寫怪現象亦宜顧及事實，不能沒有根據而無的放矢。
</w:t>
          <w:br/>
          <w:t>　張鳴所撰寫：《歷史的怪現狀》一書，每一單元以一個人為主，就其內、外素質及足以發人深省的言行舉止而訂標題，頗為切題。除有具體根據外，文筆流暢，令人賞心悅目。所述道理，令人信服，且若有所悟。就如「盧作孚之死」這篇，描寫當今海峽兩岸企業家的作法，令人深感：中國清季第一代主持人的膚淺及保守，民初時第二代被培養出較優質素養，但到今天第三代，顯然受風氣影響而有過急心態，短線操作作法就更多了，而其下場就明顯可知了。總之，此書提供人們的是更具廣義性及前瞻性的思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127760"/>
              <wp:effectExtent l="0" t="0" r="0" b="0"/>
              <wp:docPr id="1" name="IMG_f7e6ea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38c42cf4-5ecc-4271-87a2-e836e639b53a.jpg"/>
                      <pic:cNvPicPr/>
                    </pic:nvPicPr>
                    <pic:blipFill>
                      <a:blip xmlns:r="http://schemas.openxmlformats.org/officeDocument/2006/relationships" r:embed="Rfcd7631229cd4f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d7631229cd4f8f" /></Relationships>
</file>