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813b38e7749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深化長久境外合作　招收碩士預修生　　 國際研究學院院長戴萬欽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研究學院的使命為探討世界民主、和平與繁榮之道，其5個研究所在國內皆各具特色，研究師資陣容與成果受到朝野黨派與中國大陸重視，包括教授蘇起、張京育、陳明、趙春山、張五岳、郭建中和陳一新等。未來3年工作重點將深化長久之境外合作，研究所也須各自有境外大學對口合作單位，以更積極的方式促進研究的績效，包括和美國美利堅大學國際關係學院、日本早稻田大學政治暨經濟學學院、北京大學國際關係學院以及上海國際問題研究院。 
</w:t>
          <w:br/>
          <w:t>　國際研究學院也將努力提升英文季刊「淡江國際研究」(Tamkang Journal of International Affairs)之品質，同時未來將配合學校五年一貫的學碩士學位計畫，採取平行策略，自外語學院各學系、公共行政學系，以及蘭陽校園全球化政治與經濟學系招收碩士預修學生，鼓勵大三、大四同學先到研究所預修課程，從中發掘有潛力的同學，並輔導進入研究所就讀。 
</w:t>
          <w:br/>
          <w:t>　國際研究學院的特色學系為中國大陸研究所，因師資陣容強，其研究領域不管是學校、個人，都具一定影響力；歐洲所是國內歷史最久、規模最大的歐洲研究所，美洲所與亞洲所為全國唯一的研究所。本院將增加延聘熊貓級教授前來任教，目前有中央研究院政治學門胡佛教授為中央研究院院士。美洲所也積極洽請美國學術交流中心，每年遴選傅爾布萊特客座教授前來任教。大陸所將邀請中央研究院院士前香港中文大學校長劉遵義教授，與前副校長金耀基教授，前來講演。 
</w:t>
          <w:br/>
          <w:t>　全球民主與和平之問題將是本院共同研究興趣及目標領域，國際研究學院過去即共同執行「世界和平與民主：進程與前瞻」整合型研究計畫，未來三年也將繼續舉辦「台灣與世界」年度研討會。</w:t>
          <w:br/>
        </w:r>
      </w:r>
    </w:p>
  </w:body>
</w:document>
</file>