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084302957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魏詩曙引老子哲學　談天人合一數學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數學系於上月26日邀請本校校友，現任教於美國奧克拉荷馬大學數學系魏詩曙來校演講，前副校長馮朝剛、數學系系主任張惠京也前來參與。魏詩曙以「天人合一之數學奇觀與老子哲學觀」為題，帶領同學進入哲學與數學的奇妙世界。
</w:t>
          <w:br/>
          <w:t>　魏詩曙引用老子的哲學思想，提出「陰陽」及「八卦」等觀念，與數學中的「正負」不謀而合，也結合中國傳統的「天人合一」來證明克卜勒的「行星三大定律」，讓中西學問的思想與科學巧妙相遇。　數學碩二黃建華表示，自己學習數學研究，從未從老子等哲學角度切入科學理論，「重新了解數學的奧祕，是前所未有的想像，是有趣的觀點提供學生思考。」</w:t>
          <w:br/>
        </w:r>
      </w:r>
    </w:p>
  </w:body>
</w:document>
</file>