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480515458840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教部委辦諮商與輔導專業課程今舉行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【記者劉孟慧報導】由教育部主辦，本校學務處諮商輔導組承辦的九十一年度諮商與輔導專業課程，將於今、明（六、七）兩日於驚聲國際會議廳舉行。
</w:t>
          <w:br/>
          <w:t>
</w:t>
          <w:br/>
          <w:t>　此次活動定名為「偏差心理與行為訓練工作坊」，為教育部委託我校所辦，屬跨校性的課程。活動將分兩天進行，由張紘炬校長主持始業式，邀請政大心理系修慧蘭教授進行「偏差心理與行為概論」之專題演講，國軍北投醫院成人精神科楊聰財主任、藥癮精神科劉亞平主任及師大教育心理與輔導學系林家興教授進行關於性格違常、藥酒癮及邊緣性人格障礙之偏差行為輔導的課程，並由學務長葛煥昭進行綜合討論與結業式。
</w:t>
          <w:br/>
          <w:t>
</w:t>
          <w:br/>
          <w:t>　開課對象為北區大學院校輔導中心專、兼任輔導人員，提供各校輔導人員在職進修的機會，並期望藉此深入學習偏差心理學之理論與應用技術，提升諮商人員輔導品質。</w:t>
          <w:br/>
        </w:r>
      </w:r>
    </w:p>
  </w:body>
</w:document>
</file>