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2ec580daf74c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OAS PRINCIPAL SPECIALIST ROY THOMASSON GAVE SPEECH ON TIC</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Graduate Institute of Americas has invited Roy Thomasson, Principal Specialist at the Executive Secretariat for Integral Development of the Organization of American States to give a speech on October 7 at room T702. The topic of Thomasson’s speech was about how small enterprises ventured in Latin Americas and on sharing the experience of the Organization of American States. During his speech, Thomasson introduces an organization called “Talent and Innovation Competition” (IIC), which was founded to promote democracy in some poverty-stricken areas of the Latin America. Besides sharing his experience with all the participants, Thomasson also hopes that Tamkang University can support the organization. Dr. Wang Hsiu-chi of the Institute said the TIC is established to bring more job opportunities to the Latin Americans. The institute will offer related information to the TIC in the future to give assistance in their job. ( ~Yeh Yun-kai )</w:t>
          <w:br/>
        </w:r>
      </w:r>
    </w:p>
  </w:body>
</w:document>
</file>