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bfe63169b49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楊佳嫻談 舊詩如何變新詩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【記者莊旻嬑淡水校園報導】中文系於25日舉辦第27屆五虎崗文學獎系列講座之四，邀請作家楊佳嫻在L307以「藕斷絲連：舊詩如何變新詩？」為題，講現代詩的流變及其派別，並舉例講解。
</w:t>
          <w:br/>
          <w:t>楊佳嫻認為研究古典文學可以反過來滋養新的文學，這是可以相互學習的。她表示：「文化是不斷新生的，火星文其實也不是惡質的東西，現在人常用的『囧』或是『XD』不也是一種象形字嗎？」中文二凃偉涇表示，老師詮釋的詩方向有自己獨特的觀點，也讓我在聽完演講以後對現代詩有更深入的了解，也對寫詩這件事重新燃起熱情！</w:t>
          <w:br/>
        </w:r>
      </w:r>
    </w:p>
  </w:body>
</w:document>
</file>