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e5ca0628ae47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800 期</w:t>
        </w:r>
      </w:r>
    </w:p>
    <w:p>
      <w:pPr>
        <w:jc w:val="center"/>
      </w:pPr>
      <w:r>
        <w:r>
          <w:rPr>
            <w:rFonts w:ascii="Segoe UI" w:hAnsi="Segoe UI" w:eastAsia="Segoe UI"/>
            <w:sz w:val="32"/>
            <w:color w:val="000000"/>
            <w:b/>
          </w:rPr>
          <w:t>Lantern Lane Draped in Silk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Since the 18th of October, the old-style light posts that line Lantern Lane have been clothed in flowing pink silk. Tables and benches have been installed around the foot of the posts, inviting students and teachers to sit and relax, to chat and laugh, and to reflect on Tamkang’s 60-year-old heritage.
</w:t>
          <w:br/>
          <w:t>Passersby have been surprised by the new additions, and the Lantern Lane makeover has become the latest hot topic at TKU. Even during fierce spells of wind and rain, students can be seen standing on Lantern Lane, umbrellas in hand, captivated by the unique beauty of the silk fittings.</w:t>
          <w:br/>
        </w:r>
      </w:r>
    </w:p>
  </w:body>
</w:document>
</file>