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6871e5200df48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802 期</w:t>
        </w:r>
      </w:r>
    </w:p>
    <w:p>
      <w:pPr>
        <w:jc w:val="center"/>
      </w:pPr>
      <w:r>
        <w:r>
          <w:rPr>
            <w:rFonts w:ascii="Segoe UI" w:hAnsi="Segoe UI" w:eastAsia="Segoe UI"/>
            <w:sz w:val="32"/>
            <w:color w:val="000000"/>
            <w:b/>
          </w:rPr>
          <w:t>Overseas Sister Universities Arrive at Tamkang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Today (Nov. 6), 85 overseas dignitaries from 35 TKU sister universities will arrive at the Tamsui Campus to attend the TKU 60th anniversary Diamond Jubilee. The guests, apart from joining in on the spectacle of the Official Ceremony, will also attend one of the two scheduled Presidents Forums. Delegates from Mainland China will take part in the first Presidents Forum, held on Nov. 6, which explores the topic “Prospects for Future Cross-Strait Cooperation” and will be conducted in Chinese. Subsequently, on the 7th of Nov., delegates from Europe, the USA, the Philippines, and Japan will participate in a Presidents Forum conducted in English, to be held at the Lanyang Campus.
</w:t>
          <w:br/>
          <w:t>
</w:t>
          <w:br/>
          <w:t>As part of the Cross-strait Forum, TKU and Tianjin University will sign an agreement inaugurating sister university relations, which will see Tianjin University become TKU’s 29th Mainland Chinese sister university. TKU will also conclude an agreement with Nanjing University in the field of student exchange, which will begin as early as next semester.
</w:t>
          <w:br/>
          <w:t>
</w:t>
          <w:br/>
          <w:t>Meanwhile, the Presidents Forum held in English will feature talks from several overseas university presidents on the topic “Trends in Higher Education”. Speakers include the President of San Francisco State University, Prof. Robert Corrigan, the Rector of Charles University in Prague, Prof. RNDr. Vaclav HAMPL, the President of Tsuda College, Prof. Masako Iino, the President of Winona State University, Prof. Judith A. Ramaley, and the President of Reitaku University, Prof. Osamu Nakayama.
</w:t>
          <w:br/>
          <w:t>
</w:t>
          <w:br/>
          <w:t>Both Presidents Forums offer to shed light and provide a more in-depth understanding of current trends in tertiary education in various regions around the world.</w:t>
          <w:br/>
        </w:r>
      </w:r>
    </w:p>
  </w:body>
</w:document>
</file>