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3016c38934a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Calligraphy Event to Celebrate 60 Years of Excellence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One of the activities organized as part of the Diamond Jubilee program is a calligraphy display. Set up by the TKU Carrie Chang Fine Arts Center, the display will be held outside the Shao-Mo Memorial Gymnasium, where a long row of tables and chairs have been arranged. Seated at the tables will be teachers, outstanding alumni, well-known calligraphists and artists, as well as TKU students. Among the participants, high profile members will include the TKU Vice President for Administrative Affairs, Dr. Po-yuan Kao, the President of the TKU Alumni Association World Federation, Chen Qing-nan, and the winner of this year’s Golden Eagle Award, Chen Ding-chuan, among others. As part of the activity, TKU Professor of Chinese Literature, Chen Qing-huang, will write a 60 character calligraphy style poem as a tribute to TKU’s 60 years of excellence.</w:t>
          <w:br/>
        </w:r>
      </w:r>
    </w:p>
  </w:body>
</w:document>
</file>