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26567edd694d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教科研討會暨教學媒體競賽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【記者梁凱雯、湯琮詰淡水校園報導】教育科技學系於10日至11日，與台灣教育傳播暨科技學會合辦「『台灣教育傳播暨科技學會』2010年國際學術研討會」（TAECT 2010），在淡水校園分7個場地同步進行，除邀請荷蘭、大陸、新加坡、美國等地知名學者專家進行4場專題演講；另由百餘人發表近60篇論文、13張海報論文，場面盛大。
</w:t>
          <w:br/>
          <w:t>　本校教資系系友、第24屆金鷹獎得主的台灣教育傳播暨科技學會理事長朱則剛到場開幕致詞。研討會以「新世代、新科技、新趨勢」為主題，邀請國內外相關領域學者、專家、實務工作者對新世代學習趨勢、新興科技與教學創新等議題，深入分析與理解。
</w:t>
          <w:br/>
          <w:t>　此外，配合研討會所舉辦的「教學媒體競賽」，亦於會中進行成果發表，學生組有來自全國各大專院校約15組參賽，本校教科系學生表現傑出，教科四林欣怡等人以「輕鬆減單─健康減肥觀」獲得第1名，組長教科四吳毓純表示，此作品於大二、大三之「教學設計」及「互動教材設計與學習」課程中完成，並前往各國中實際施測後才投稿參賽。她認為，之所以能脫穎而出，其祕訣在於掌握國中生的學習慣性，藉由「情境式動畫」讓學習者置身於「故事」中，增加學習意願。</w:t>
          <w:br/>
        </w:r>
      </w:r>
    </w:p>
  </w:body>
</w:document>
</file>