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e0a7ffbfc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會計研討銜接理論實務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會計系與中華會計教育學會於本月9、10日在覺生國際會議廳舉辦「2010會計理論與實務研討會」。兩天共6場次，逾300名師生、學者專家共同參加。開幕當天除主席會計系系主任陳叡智、中華會計教育學會理事長暨台北大學會計系教授薛富井致詞勉勵外，行政副校長高柏園也蒞臨研討會開幕式。
</w:t>
          <w:br/>
          <w:t>　此次的研討會主軸是以企業變革與社會責任為題，藉此探討企業面對環境、社會與財務 Triple Bottom Line 的決策與挑戰。收到來自美、日、澳、韓逾7國，近140篇論文。會議中邀請了澳洲、美國的知名學者專家共同與會。參與座談會會計碩二黃彥霖表示，「透過主管們在會上分享的實務經驗，讓我更加清楚目前事務所的現況，以及推行情況，能提早為未來工作做好打算！」</w:t>
          <w:br/>
        </w:r>
      </w:r>
    </w:p>
  </w:body>
</w:document>
</file>