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845af87e14a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陳定川講座--分享永光化學企業理念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【記者陳昭岑淡水校園報導】國企系於8日下午13時舉辦「陳定川先生國際企業產學菁英系列講座」，主題為「培育廿一世紀的全方位人才 -- 永光化學經驗分享」，本次由台灣永光化學工業股份有限公司總經理陳偉望蒞臨演講。
</w:t>
          <w:br/>
          <w:t>演講分為3部分，每一個部份結束都會邀請學生上台分享，氣氛相當熱絡，讓學生不僅僅吸收經驗，也能學習在眾人面前表達。會中提到永光化學的成長過程、新世代企業面對的全球化挑戰與預應策略，並宣導永光化學品格「勇敢」，強調「與時俱進、實事求是」的觀念。陳偉望與學生互動熱絡不僅僅分享自己的經驗，同時也將問題丟給學生思考，提供學生多面向的看法。國企三毛志弘表示：「這場演講讓我了解到自己與業界所需要的人才的差別在哪裡，而且講者的互動方式讓學生能實際的給予業界回饋，之後應該會去多多聽演講，多多接觸業界的資訊。」</w:t>
          <w:br/>
        </w:r>
      </w:r>
    </w:p>
  </w:body>
</w:document>
</file>