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56e2c759f43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今日研討世界新格局與兩岸關係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本校國際研究學院及上海國際問題研究院，將於今天（20日）上午9時，在驚聲國際會議廳共同舉辦第十五屆「世界新格局與兩岸關係」學術研討會，會議主題為「善意與雙贏的機會」，由兩岸學者發表14篇論文，並邀請大陸研究所教授蘇起及前校長陳雅鴻等擔任會議主持人。
</w:t>
          <w:br/>
          <w:t>此次由上海國際問題研究院院長楊潔勉，率領該院台港澳研究所執行長嚴安林等12位學者蒞校參加會議。另將進行圓桌座談，討論選後兩岸關係發展及國際格局情勢之新情勢。國際事務副校長戴萬欽表示，兩院合作召開研討會已經有15年的歷史，去年更簽訂兩院「學術交流合作協議書」，進行教師與研究生交換，希望藉由這次研討會，更促進彼此未來的交流與合作。</w:t>
          <w:br/>
        </w:r>
      </w:r>
    </w:p>
  </w:body>
</w:document>
</file>