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780ab683364c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799 期</w:t>
        </w:r>
      </w:r>
    </w:p>
    <w:p>
      <w:pPr>
        <w:jc w:val="center"/>
      </w:pPr>
      <w:r>
        <w:r>
          <w:rPr>
            <w:rFonts w:ascii="Segoe UI" w:hAnsi="Segoe UI" w:eastAsia="Segoe UI"/>
            <w:sz w:val="32"/>
            <w:color w:val="000000"/>
            <w:b/>
          </w:rPr>
          <w:t>The TKU Seminar on Instructional and Administrative Reform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Oct. 15, the Chueh Sheng International Conference Hall was home to the annual TKU Seminar on Instructional and Administrative Reform. Given that this year is TKU’s 60th anniversary, the seminar aptly took the theme “A Successful 60 Years – Looking Ahead to a New Era of Glory at TKU”. As part of this year’s seminar, the Deans of each department delivered reports on strategies for academic development, and the team of newly arrived teaching staff were enlisted to brainstorm novel ways of injecting vitality into the TKU learning environment.
</w:t>
          <w:br/>
          <w:t>To get proceedings underway, the President of TKU, Dr. Flora Chia-I Chang, delivered an opening address. She emphasized improvements made in the planning and execution of academic initiatives since implementing Total Quality Management (TQM) and utilizing the PDCA problem-solving process. Yet she added that to ensure continued improvement, a mechanism for effectively measuring such processes was required.
</w:t>
          <w:br/>
          <w:t>Later in the program, the Vice Presidents for Academic, Administrative, and International Affairs gave reports on development plans in their respective domains for the academic years 2011-2013. A more detailed account of these development proposals will be displayed in the 801st edition of the Tamkang Times. ( ~ ELAD BRUHL )</w:t>
          <w:br/>
        </w:r>
      </w:r>
    </w:p>
  </w:body>
</w:document>
</file>