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75b4e9c0fc4ad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807 期</w:t>
        </w:r>
      </w:r>
    </w:p>
    <w:p>
      <w:pPr>
        <w:jc w:val="center"/>
      </w:pPr>
      <w:r>
        <w:r>
          <w:rPr>
            <w:rFonts w:ascii="Segoe UI" w:hAnsi="Segoe UI" w:eastAsia="Segoe UI"/>
            <w:sz w:val="32"/>
            <w:color w:val="000000"/>
            <w:b/>
          </w:rPr>
          <w:t>The 2010 Clubs and Societies Symposium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2010 Clubs and Societies Symposium convened on the 3rd of December at the Chueh Sheng International Conference Hall. The host and compare for the event was the President of TKU, Dr. Flora Chia-I Chang, and attendees included the TKU Vice President for Academic Affairs, Dr. Gwo-hsing Yu, along with 159 TKU club and society leaders. During the event, President Chang handed out awards to outstanding clubs and societies, while the Section Chief of the TKU Extracurricular Section, Kuan-yung Chu, gave a report on the status of TKU club and society operation.
</w:t>
          <w:br/>
          <w:t>President Chang then explained that according to statistics from the Office of Student Affairs, only one out of every ten TKU students is currently enrolled in a TKU club or society. She said that she hopes more students will take part in TKU clubs and societies so that they may develop the qualities of leadership, problem-solving, and teamwork that are so highly valued by today’s employers. She also emphasized TKU’s ongoing educational objective of producing outstanding, talented personnel by providing a comprehensive and balanced curriculum made up of professional, core, and extracurricular components.</w:t>
          <w:br/>
        </w:r>
      </w:r>
    </w:p>
  </w:body>
</w:document>
</file>