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a4a6187b06471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809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誘惑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e筆書畫展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本幅作品表現出小貓望著水缸內游動的魚兒有所圖謀，也很像魚兒在誘惑著貓來侵犯，雖然兩隻動物都靜止著，但是暗藏玄機卻又不易達成。作者金開鑫先生曾任中華民國漫畫協會理事長，擅長水彩畫及漫畫，對 筆作品也有相當心得，本作線條及物景處理均很得當。圖／文錙藝術中心提供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358640" cy="3048000"/>
              <wp:effectExtent l="0" t="0" r="0" b="0"/>
              <wp:docPr id="1" name="IMG_0dcfd80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09/m\f90ec93f-829c-45d2-b9e1-62cbb9a2b1f9.jpg"/>
                      <pic:cNvPicPr/>
                    </pic:nvPicPr>
                    <pic:blipFill>
                      <a:blip xmlns:r="http://schemas.openxmlformats.org/officeDocument/2006/relationships" r:embed="R759fa44dca734ca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358640" cy="3048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59fa44dca734ca5" /></Relationships>
</file>