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f38874dd7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學生權益信箱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學生權益信箱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我是每天騎車通勤的學生，因為學校周邊停車位較少，因此常選擇將車停放在五虎崗停車場。不過淡水天氣易下雨，每次將車子停放後，總要先至遮蔽處脫下雨衣才能上課，造成許多不便。在BBS淡江TALK板上，一直有許多同學反應與建議在五虎崗停車場增設遮雨棚，不僅可增加五虎崗停車場的使用率，也可以間接改善交通狀況。
</w:t>
          <w:br/>
          <w:t>　A：學生會權益部部長財金三王遇安表示，近來有關同學建議五虎崗停車場加蓋遮雨棚之問題，已多次向總務處反映，總務處的回應為：「五虎崗停車場為本校租地闢建，並非屬本校校地，因此，並不宜設置遮雨棚等地上物設施，以免觸法。」（資料來源／學生會、文／江啟義整理）</w:t>
          <w:br/>
        </w:r>
      </w:r>
    </w:p>
  </w:body>
</w:document>
</file>