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d14c414e4b451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808 期</w:t>
        </w:r>
      </w:r>
    </w:p>
    <w:p>
      <w:pPr>
        <w:jc w:val="center"/>
      </w:pPr>
      <w:r>
        <w:r>
          <w:rPr>
            <w:rFonts w:ascii="Segoe UI" w:hAnsi="Segoe UI" w:eastAsia="Segoe UI"/>
            <w:sz w:val="32"/>
            <w:color w:val="000000"/>
            <w:b/>
          </w:rPr>
          <w:t>The 2010 Cross-Strait Student Leadership Forum</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From December 5-11, Tianjin University hosted the 2010 Cross-Strait Student Leadership Forum. A TKU delegation of ten students and one professor attended the event, and returned to Taiwan with fresh insights and a myriad of new memories.
</w:t>
          <w:br/>
          <w:t>Although already in its second year, this was TKU’s first time at the forum. Representatives at the event came from both sides of the Taiwan Strait, and included Tianjin University, National Taiwan University, Soochow University, and several other leading universities. The topic was “Responsibility, Innovation, and Internationalization”. During the forum, student organizations and university club and society leaders discussed cross-strait campus culture and the development of clubs and societies among Taiwanese and Mainland Chinese universities.
</w:t>
          <w:br/>
          <w:t>Aside from participating in theme-based discussions and listening to specialized lectures, students also took tours of the cultural and historical sites around Beijing and Tianjin. Fourth year Tamkang student, Zheng Fu-ren, described his feelings at having participated in the event: “I’m so happy that I got to take part in the event. I’ve had such an incredible experience. In just one week, I’ve interacted with so many people from different countries who have vastly different views and opinions about the world. I made so many new friends and even exchanged postcards with some of them!”</w:t>
          <w:br/>
        </w:r>
      </w:r>
    </w:p>
  </w:body>
</w:document>
</file>