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16f19a0d9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英文系大三出國開放申請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【記者洪予揚淡水校園報導】本校英文系即日起至3月21日，開放申請100學年大三出國留學。
</w:t>
          <w:br/>
          <w:t>　有意前往美國賓州印第安那大學、美國維諾納州立大學、加拿大布蘭登大學留學一年者，只要是本校學生大二生，不限科系，大一至大二上學期成績平均75分（含）以上，2年內托福網路測驗61分（含）以上即可報名，可至英文系網頁下載報名表，送英文系辦。錄取名單將於4月中旬公告於系辦公布欄及網頁。</w:t>
          <w:br/>
        </w:r>
      </w:r>
    </w:p>
  </w:body>
</w:document>
</file>