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7f0f360804b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節能管理  責任分區化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【記者林俞兒淡水校園報導】本校節能管理工作正式進入責任分區管理方式。環境保護及安全衛生中心表示，歡迎大家一起來努力，並從生活中養成節能減碳的好習慣。
</w:t>
          <w:br/>
          <w:t>本校於99學年度通過「淡江大學各單位節能管理員設置要點」、「淡江大學節能管理分管要點」及「淡江大學台北校園節能督導小組設置要點」相關辦法。環境保護及安全衛生中心表示，節能管理工作主要是以樓館為單位再由各一級單位監督、考核所屬單位及空間之節能規劃與措施；而在公共空間方面，例如教室、走廊等，則由總務處負責控管。節能管理員的方案會再詳細規劃後，最快在今年5、6月時開始實施。並希望透過這樣的節能管理方法能達到每季用電量負成長的目標。
</w:t>
          <w:br/>
          <w:t>此外，整體的能源監控管理系統則由總務處營繕組負責，每月統計全校各樓館用電數據及比較分析表，進而讓同仁們能更了解自己單位內的用電情況，進而達到節約能源的成效。
</w:t>
          <w:br/>
          <w:t>在本校網站首頁下方的「用電」圖示中，可查詢各樓館的用電情況，歡迎大家上網查詢並一起為節能減碳盡一份心力！全校能資源管理網址：http://www2.tku.edu.tw/~az/EMP/MPI93/MPI93.htm</w:t>
          <w:br/>
        </w:r>
      </w:r>
    </w:p>
  </w:body>
</w:document>
</file>