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66893773844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蘭陽運動場 開打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蘭陽校園室外多功能球場，於本學期啟用，全新打造的室外運動場，包含一條直線的PU跑道，以及加大的籃球場與網球場，提供學生優質的運動空間。
</w:t>
          <w:br/>
          <w:t>　語言一謝如怡指出，新的室外球場嶄新、亮麗；旅遊二林哲頤表示，建議學校在室外球場旁設置行動廁所與飲水機，並提供同學休息座椅。
</w:t>
          <w:br/>
          <w:t>　未來原戶外球場舊址將改建為符合環保的室內多功能體育館，屆時學生的體育活動將可風雨無阻。（文／林宇濤、攝影／李鎮亞）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14144"/>
              <wp:effectExtent l="0" t="0" r="0" b="0"/>
              <wp:docPr id="1" name="IMG_66cc29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4/m\86b3630d-2c3b-45ee-8038-980c0aa7f80c.jpg"/>
                      <pic:cNvPicPr/>
                    </pic:nvPicPr>
                    <pic:blipFill>
                      <a:blip xmlns:r="http://schemas.openxmlformats.org/officeDocument/2006/relationships" r:embed="R30d4d51b551f40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14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d4d51b551f404a" /></Relationships>
</file>