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af07c9bf343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ISO14001環境內稽展開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【記者林俞兒淡水校園報導】99學年度第2次ISO14001環境管理系統內部環境稽核，於11日起至22日止為期10天為稽查時間，內稽小組於4月12日前完成結案及提交相關文件。
</w:t>
          <w:br/>
          <w:t>本次內稽查檢重點有：上次內、外稽核不符合之項目、各單位環境目標之訂定執行與績效展現、環境紀錄管理表填寫情形、先驅化學品申報紀錄、環境考量面鑑別情形之追蹤、實驗室毒化物申報與運作紀錄及各表單繳交狀況等。環境安全與保護中心專員邱馨增表示，如發現缺失，受稽單位於29日前完成不符合事項之改善。希望各單位能盡力配合完成審查項目；同時若各單位需環安中心共同協助改善事項，歡迎提供寶貴意見。有關環境管理程序書等資料，請參考環安中心網頁：http://environment.tku.edu.tw/</w:t>
          <w:br/>
        </w:r>
      </w:r>
    </w:p>
  </w:body>
</w:document>
</file>