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e499381d40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大陸姊妹校交換生甄選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體驗不一樣的異鄉文化嗎？國際交流暨國際教育處自即日起至4月1日中午12時止，舉辦「100學年度第1學期赴大陸姊妹校交換學生甄選」，本次徵選學校除復旦、吉林、廈門、山東、南開、南京、天津、四川、西安交通大學之外，本學期增加華東師範、北京理工及西北工業大學，共12校51個名額。
</w:t>
          <w:br/>
          <w:t>　徵選資格為大學部二年級或研究所一、二年級在學學生，操行成績80分以上，學業成績大學部75分以上、研究所80分以上。此外，自100學年第1學期起，申請至大陸姊妹校當交換生者，須至學務處諮商輔導組完成「赴海外交換留學之賴氏人格測驗」。詳情請上國交處網站http://www.oieie.tku.edu.tw/main.php查詢，或至國交處（FL501）洽詢。</w:t>
          <w:br/>
        </w:r>
      </w:r>
    </w:p>
  </w:body>
</w:document>
</file>