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0ec763693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周美玲導演來校談霸凌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近期校園霸凌層出不窮，儼然已成為大眾目前相當重視的議題，學生事務處諮商輔導組在3月22日(二)下午1時到3時在驚聲國際會議廳特別舉辦「公視擁抱青春靈魂最深處三部曲之二部曲－死神少女」影片欣賞及座談會。此次邀請到該片導演，也是曾拍攝過「刺青」的知名女導演周美玲，帶領大家一同感受校園裡青少年少女所面對的難題。
</w:t>
          <w:br/>
          <w:t>　「死神少女」是部青少年迷幻傳說，內容貫穿10個取材於真實社會案例的青少年故事，以偶像劇的方式呈現來探討青少年、少女在校園所遭遇之各種難題，包含現今社會所重視的兩性議題與校園霸凌，歡迎全校師生一同參與這場難得的電影講座。</w:t>
          <w:br/>
        </w:r>
      </w:r>
    </w:p>
  </w:body>
</w:document>
</file>