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64ebcc40c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Cheers企業最愛大學生   本校3指標搶進前5名    新人表現  企業驚豔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天下《Cheers》雜誌日前公布的2011年「企業最愛大學生」調查，8大能力指標中，本校去年有2項進入全國前5名，今年則進步為3項，且為各指標中唯一進入前5名的私立大學。其中「學習意願強與可塑性高」排名第3、「團隊合作」排名第4、「穩定度與抗壓性高」排名第5。
</w:t>
          <w:br/>
          <w:t>以私立大學來看，8大指標中，本校有7項居私校第1，較去年的6項進步。7項指標包括前述三項及「具有解決問題能力」、「具有國際觀與外語能力」、「具有創新能力」、「融會貫通能力」；「專業知識與技術」則次於逢甲。
</w:t>
          <w:br/>
          <w:t>今年新增一項「新人表現超出預期」調查，本校在28所私校中排名第2，表示本校畢業的社會新鮮人，在工作表現上超乎原來預期，表現令人驚豔，進而提升了對本校的評價。5大產業企業最愛排名中，本校在「金融業」排名第3，「一般服務業」則排名第4。（資料來源：Cheers雜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3523488"/>
              <wp:effectExtent l="0" t="0" r="0" b="0"/>
              <wp:docPr id="1" name="IMG_fa7f6c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6c37dc18-777a-4e27-b092-5e88abce7f3d.jpg"/>
                      <pic:cNvPicPr/>
                    </pic:nvPicPr>
                    <pic:blipFill>
                      <a:blip xmlns:r="http://schemas.openxmlformats.org/officeDocument/2006/relationships" r:embed="R08636cd9f77e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636cd9f77e4ab4" /></Relationships>
</file>