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6ef12bf05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蘭陽校園淡蘭書畫成果展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淡蘭書畫社社團成果展於上月29日至31日，以「春意盎然」為題，展出駐校藝術家林妙鏗，及淡蘭書畫社社員作品，並增加龍潭國小繪畫教學的成果。比起往年的靜態展覽，在這次的展覽特別開放參觀林妙鏗的工作室，以及近距離觀賞大師作畫的過程等活動，藉由動態式的展覽方式讓大家更能體會藝術的創發性。
</w:t>
          <w:br/>
          <w:t>   淡蘭書畫社社長語言二欒婷婷表示，期待藝術工作不只是階段性的任務，而是永久的傳承。語言一孫意婷表示，這次的活動比起以往更加活潑、生動，不但能欣賞到大師級的畫作更能看到許多同學們的作品，非常精彩。</w:t>
          <w:br/>
        </w:r>
      </w:r>
    </w:p>
  </w:body>
</w:document>
</file>