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4e5e4e4e64e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企管系論經營管理新議題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【記者謝孟席淡水校園報導】由本校企業管理學系主辦的2011年「提升競爭力與經營管理」學術研討會將於5月19日在淡水校園驚聲國際會議廳舉行，該研討會將邀請產官及國內外學界三方代表進行學術研討。
</w:t>
          <w:br/>
          <w:t>另外，徵稿收件將於本週三（20日）截止，企業管理學系系主任洪英正表示：「希望透過這次的研討會，能在實務界和學界的提升競爭力上有所貢獻。並歡迎有興趣的師生，能踴躍投稿報名。」
</w:t>
          <w:br/>
          <w:t>本次研討會是以全球經濟變遷與企業國際化、自由化的衝擊、及後ECFA時代為背景，納入目前新的管理變數而產生的議題研討，如綠色能源、中國等新興國家、社會高齡化等。歡迎有意投稿者可依照規定格式寄至電子信箱：tmbx@www2.tku.edu.tw，或請洽網站http://www.ba.tku.edu.tw/。</w:t>
          <w:br/>
        </w:r>
      </w:r>
    </w:p>
  </w:body>
</w:document>
</file>