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581689d22a4f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教師專業成長研習  教育學院啟發新教師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書函淡水校園報導】教育學院舉辦教師專業成長研習營，於21日在文學館舉行「TSSCI教育學術專業期刊之論文寫作」演講活動。會中邀請暨南國際大學教育學院院長張鈿富、台灣師範大學教育系教授潘慧玲，並由教育學院院長高熏芳擔任主持人，一同分享專業期刊之審稿標準及如何精進論文寫作的方法。高熏芳說：「這次的主題講座對年輕老師是一個契機，也帶給我們新的啟發與力量。」
</w:t>
          <w:br/>
          <w:t>   張鈿富表示，目前整體的趨勢是以「創新」為主軸，可從文化面和基礎面來區別，其次要著重研究的品質、研究的創意與環境的脈絡3項重點。他指出，「可藉由閱讀相關研究文獻，或參考其他領域的方式，來發展創新及提升研究品質，最主要的是需要配合投稿的主題。」
</w:t>
          <w:br/>
          <w:t>   潘慧玲表示，過去研究多以「領導行為」為發表主題，容易給人刻板印象，應提供跨領域的想法，才能獲得青睞。論文中常用的數據分析，常因資料取得不易導致分析困難，她建議可用高階的統計方式，來幫助釐清論點內容，以利申論議題。她以自己發表的論文為範本，向大家說明論文撰寫要點和審查流程說明。
</w:t>
          <w:br/>
          <w:t>   會後安排Q&amp;amp;A活動，張鈿富及潘慧玲以自身經驗和大家分享。高熏芳表示，此次座談會可幫助教師了解如何做好研究及投稿國際論文的方向。</w:t>
          <w:br/>
        </w:r>
      </w:r>
    </w:p>
  </w:body>
</w:document>
</file>