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27c43e50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  譚翰駿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談到自己的音樂記憶，大傳四譚翰駿認為國、高中參加管弦樂團與合唱團，奠定了他的音樂基礎。大二更決心要把音樂當成畢生的行業，甚至為了學習吉他休學一年，到樂器行工作，並苦練吉他，以實際行動克服父母的不諒解。
</w:t>
          <w:br/>
          <w:t>　曾組過「Brainroller」、「Un-tone」樂團，在南海藝廊、關渡爐鍋咖啡廳等地表演，他將「組團」比喻成結婚，「看到許多人因為不夠堅持而退團，這樣終究會離婚的。」因為相處的時間長，團員之間的溝通相當重要，由於每個人對音樂熱忱的程度不一，是組團最大的問題，他說：「有些人把組團這件事情當成興趣，但我卻是整個生活的重心都放在樂團。」
</w:t>
          <w:br/>
          <w:t>　「人的生命，太過於擁擠，犧牲了太多東西。」這是出自去年作品「五月雨」的歌詞，說明現代人快速的生活步調，無形中錯過許多美好的地方，「這是我獨立填詞、作曲的一首歌，完成的時候，心裡的雀躍到現在還忘不了！」譚翰駿以堅定的神情表示，希望作出讓大家共鳴的音樂。
</w:t>
          <w:br/>
          <w:t>　譚翰駿曾以「搖滾精神」當畢業專題，讓他對未來更加了解，不再疑惑。儘管前方的路可能不好走，他說：「各行各業都有辛苦的地方！」將音樂視為表達自我存在的方式，譚翰駿義無反顧地走在夢想的道路上！（文／張友柔、攝影／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8688" cy="4876800"/>
              <wp:effectExtent l="0" t="0" r="0" b="0"/>
              <wp:docPr id="1" name="IMG_76cd4c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c34041a5-a727-4ea1-b56b-31085aff13f7.jpg"/>
                      <pic:cNvPicPr/>
                    </pic:nvPicPr>
                    <pic:blipFill>
                      <a:blip xmlns:r="http://schemas.openxmlformats.org/officeDocument/2006/relationships" r:embed="Rfa3ba3041acb44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8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3ba3041acb446e" /></Relationships>
</file>