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a155f2206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兩岸學者解析古代文學美典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將於13、14日在驚聲國際會議廳、SG317及SG319舉行「第12屆文學與美學國際學術研討會」，本次研討主題為「中國古代文學美典的現代詮釋與反思」，由中文系系主任張雙英擔任主持人，並邀請到北京大學教授張少康以「《文心雕龍》幾個創作理論問題的現代詮釋」為題進行專題演講。同時也邀請本校中文系、兩岸三地知名大學教授，前來與會進行論文發表。欲參加者請於11日12時前至http://enroll.tku.edu.tw/course.aspx?cid=tacx20110513進行報名，機會難得，敬請把握。</w:t>
          <w:br/>
        </w:r>
      </w:r>
    </w:p>
  </w:body>
</w:document>
</file>