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dc8ffc9cc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教師研習  推廣創用CC與Moodle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【記者莊旻嬑淡水校園報導】本校學習與教學中心遠距教學發展組於12日上午9時於I501舉辦「教師數位學習專業成長研習活動」，會中討論「智慧財產權與創用CC推廣」和「Moodle平台推廣經驗分享」，活動人數以50 名為限，欲參加者請於9日12時前至http://enroll.tku.edu.tw/中進行報名，歡迎有興趣之同仁踴躍報名參加，詳情請洽遠距教學發展組黃雅靖，校內分機2158。</w:t>
          <w:br/>
        </w:r>
      </w:r>
    </w:p>
  </w:body>
</w:document>
</file>