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9c2a5ecfc4e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歐盟週   漢寶德談歐洲建築 常識王  張沛淨王仁奎  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【記者翁浩原、謝孟席淡水校園報導】上週一系列歐盟週活動輪番上陣，讓整個校園很歐風！
</w:t>
          <w:br/>
          <w:t>9日的「歐盟獎學金—百問大學堂：歐洲常識王」決賽在驚聲國際會議廳舉行，全校共56個隊伍參賽，10隊進入決賽，由西語四張沛淨及化學四王仁奎組成的「低調鬼」奪冠，抱走2萬元獎金。兩人除了對歐洲領域很有興趣外，積極上網蒐集資料，分配準備題目，因此在決賽當中，一路遙遙領先。張沛淨說：「這是很有意義的活動，除了拓展視野，以後聽到歐洲的相關新聞也會更加關注。」第2、3名分別由戰略所及中文系同學組成的「惡魔黨衛隊」及「Alpha隊」奪得。
</w:t>
          <w:br/>
          <w:t>「歐洲的動、靜之美」講座於9至13日在圖書館二樓閱活區展開。首場邀請台灣知名建築教育家漢寶德演講「歐洲當代建築」。漢寶德舉奧地利、北歐建築為例表示，歐洲當代建築已不像之前具規則性，反以建築師依自己的理念所設計出的非實用性特殊外觀、不對稱等建築作為特色，同時與現代科技結合，考量二氧化碳排放量，融入環保綠建築概念。圖書館研究助理許琇媛表示，經由講者對於傳統、當代建築的介紹跟比較，了解了怪異建築的美感和設計理念，也引起她對建築的興趣。
</w:t>
          <w:br/>
          <w:t>10日的「歐洲專題介紹與品嚐」，邀請曾留學法國藍帶廚藝學校的法國廚藝教室（Le Gourmet）負責人柯瑞玲，除介紹歐洲美食，還親手烘焙點心讓大家品嚐。會計四胡宏開說，「實在令人垂涎」。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21024" cy="2237232"/>
              <wp:effectExtent l="0" t="0" r="0" b="0"/>
              <wp:docPr id="1" name="IMG_784ad0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4/m\dfc13f44-642d-4b3e-9b3d-6a398a18dd0b.jpg"/>
                      <pic:cNvPicPr/>
                    </pic:nvPicPr>
                    <pic:blipFill>
                      <a:blip xmlns:r="http://schemas.openxmlformats.org/officeDocument/2006/relationships" r:embed="R6f265db099e84c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21024" cy="22372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265db099e84cd2" /></Relationships>
</file>