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ea47295df4b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東亞戰略情勢研討  200多人參加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國際事務與戰略研究所7日在台北校園中正紀念堂舉辦「第七屆紀念鈕先鍾老師戰略學術研討會」，主題為「變遷中的東亞戰略情勢：挑戰與機會」，吸引200多人參加。戰略所所長翁明賢表示，近年來東亞地區的情勢每每成為世界的焦點，除經歷美中匯率競合、南北韓軍事緊繃、兩岸經貿合作等情勢起伏外，加上近日日本發生複合式災變，更促成非傳統安全議題的重要性。
</w:t>
          <w:br/>
          <w:t>   此次研討會邀請國內大專院校近30位學者探討東亞的戰略情勢，藉以達到建構淡江戰略學派運用務實的概念，以及「實際」與「學術」並進的目標，提供學者與研究生們不同的觀點。中華經略國防知識協會副研究員王志鵬開心地說：「這次研討會邀請到很多大師級學者，議題也相當吸引人，令人非常滿意。」</w:t>
          <w:br/>
        </w:r>
      </w:r>
    </w:p>
  </w:body>
</w:document>
</file>