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0bdc4834542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紀鵬威進入LEXUS校園準決賽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財金二紀鵬威於3月參加「第六屆LEXUS校園商業個案競賽」，至今已經進入十強準決賽。在比賽過程中，依照主辦單位的題目，提出不同的創意行銷發想。紀鵬威表示，藉由競賽的內容，充分應用課堂學習到的知識，也吸收更多經驗。他指出，希望藉著自己的參賽讓更多同學認識這個賽事。（吳泳欣）</w:t>
          <w:br/>
        </w:r>
      </w:r>
    </w:p>
  </w:body>
</w:document>
</file>