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65b3de629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Post Mid-term Costume Party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Last month, on the 29th April, the TKU Bartender Skill Learning Club held a Post Mid-term Costume Party. Special disco lights and a live DJ created a lively, lounge bar atmosphere. There were also performances by the Guitar Club and the Classic Guitar Club, as well as cocktail-making demonstrations in which senior club members showed attendees how to make well-known cocktails, such as Blue Coral, North Pole, and Green Devil.
</w:t>
          <w:br/>
          <w:t>
</w:t>
          <w:br/>
          <w:t>Department of Japanese freshman, Guan Ji-wei, commented “This is my first time participating in a bartender club activity. It’s really great fun”.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b83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93e13d6b-cb4a-4b4f-8c7b-5b4841b43d03.jpg"/>
                      <pic:cNvPicPr/>
                    </pic:nvPicPr>
                    <pic:blipFill>
                      <a:blip xmlns:r="http://schemas.openxmlformats.org/officeDocument/2006/relationships" r:embed="R786daf0cf47843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6daf0cf47843ea" /></Relationships>
</file>