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70199f96e4b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史料認知有別　微觀宏觀研究方向不一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上月二十九、三十日歷史系舉辦的「兩岸台灣史研討會」，邀請兩岸學者於本校發表論文。由於兩岸史料、環境的不同，衝擊了兩岸學者的看法，擔任十三位大陸學者領隊的趙凌雲教授表示，台灣的研究較微觀，大陸較宏觀，各有所長，希望日後能互相交流學習。
</w:t>
          <w:br/>
          <w:t>
</w:t>
          <w:br/>
          <w:t>　大陸學者領隊中南財經政法大學副校長趙凌雲觀察，台灣研究多為微觀形式，例如本校歷史系副教授周宗賢的「淡水輕便鐵路考』、教授葉鴻灑的「淡水鎮對岸八里地區興衰始末考」等。而大陸學者多為宏觀形式，如中南財經政法大學台灣研究所副所長張春英的「海峽兩岸對南沙群島主權的維護」、東北師範大學政法學院教授田克勤「東北人民與台灣人民抗日鬥爭比較研究」等。兩岸相較，台灣重視田野調查，題目很多都和鄉鎮結合，大陸研究則多為兩岸關係史的題目，範圍較大，兩者各有優點，希望日後能互相交流學習。
</w:t>
          <w:br/>
          <w:t>
</w:t>
          <w:br/>
          <w:t>　兩岸的史料與認知不同為本會特別之處，歷史系系主任劉增泉在會中發表「陸軍第四十七軍與馬祖」的論文，文中以機密文件為材料，將對岸當時的軍隊以「匪軍」的字眼稱呼，引起現場大陸學者熱烈的討論，即使休息時間仍有人在洗手間談論。
</w:t>
          <w:br/>
          <w:t>
</w:t>
          <w:br/>
          <w:t>　籌辦人歷史系副教授周宗賢說，台灣史一直是本校歷史系的重點項目，由張創辦人首開台灣之風氣，指示開台灣史為專門獨立課程，系上擁有專長在此科目的四位老師，教師數國內只有台大可以相比，可以說是本校歷史系的特色，為慶祝台灣史研究室成立，星期五研討會後亦舉行慶祝音樂會，由林倫瑋弦樂四重奏演出，將根據台灣的歷史分三個階段演奏，並加上原住民的歌謠，將舊時旋律新編，兩岸學者咸讚許研討會後能安排這樣高水準的藝術活動，十分有新意。</w:t>
          <w:br/>
        </w:r>
      </w:r>
    </w:p>
  </w:body>
</w:document>
</file>