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dc69e8e8e4f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化材系系旗設計  資傳三翁培軒獲獎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化材系舉辦系旗設計比賽，經該系系友會、教師評選，以及化材系同學投票，結果出爐。資傳三翁培軒從20多件作品中，以壓倒性的票數奪得第1名，獲獎金5千元；化材碩二朱婉婷及化材三蘇雅涵則獲選為入圍，各得獎金1千元。頒獎典禮將於31日中午舉行。翁培軒表示，沒想到獲第1名，「能夠學以致用得到肯定，真是一件很令人興奮的事。」
</w:t>
          <w:br/>
          <w:t>　該活動係化材系為慶祝創系40年週年。翁培軒的設計理念以化材系的系徽為主，他解釋：「用復古的配色展現化材系既研究創新又擁有長久歷史的形象，並利用五道光芒呈現化材系如太陽般發光發熱的一面。」化材系系學會會長化材二李政勳表示，往年大都以素面、簡單調性呈現系旗，而第1名的作品風格活力、亮麗，很有陽光的感覺，讓人耳目一新，因此得到大家的青睞。</w:t>
          <w:br/>
        </w:r>
      </w:r>
    </w:p>
  </w:body>
</w:document>
</file>