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5f285ebfb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漫畫：混血兒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文/圖 高商議
</w:t>
          <w:br/>
          <w:t>
</w:t>
          <w:br/>
          <w:t>第一格：A:同學你是中英混血兒對吧？
</w:t>
          <w:br/>
          <w:t>        B:咦，你怎知？
</w:t>
          <w:br/>
          <w:t>第二格：嘿嘿，我從一個人臉上的輪廓跟眼睛色澤就可以判斷。
</w:t>
          <w:br/>
          <w:t>第三格：同學，你應該是中日混血兒吧，我從你寫字判斷的。
</w:t>
          <w:br/>
          <w:t>第四格：作業上都是日文的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73424"/>
              <wp:effectExtent l="0" t="0" r="0" b="0"/>
              <wp:docPr id="1" name="IMG_1955b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e8bf2592-0391-4f4c-a623-f7d1f353c055.jpg"/>
                      <pic:cNvPicPr/>
                    </pic:nvPicPr>
                    <pic:blipFill>
                      <a:blip xmlns:r="http://schemas.openxmlformats.org/officeDocument/2006/relationships" r:embed="R76f1ca374921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f1ca3749214483" /></Relationships>
</file>