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d2faa20df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《體健淡江》新體育館設備讚  校園運動更熱絡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劍道校隊副隊長游騏瑞全副武裝揮動木劍，英姿煥發。                                          （圖／邱湘媛）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59024" cy="4876800"/>
              <wp:effectExtent l="0" t="0" r="0" b="0"/>
              <wp:docPr id="1" name="IMG_b1f9a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8d1d7dd6-6575-49fd-bce6-9c0aadfd8bea.jpg"/>
                      <pic:cNvPicPr/>
                    </pic:nvPicPr>
                    <pic:blipFill>
                      <a:blip xmlns:r="http://schemas.openxmlformats.org/officeDocument/2006/relationships" r:embed="R010d117c8fb644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90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0d117c8fb6447a" /></Relationships>
</file>