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db83ba1e8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校友陳偉泓任建國中學校長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【本報訊】畢業於本校教科系碩士班的陳偉泓，於日前榮任明星高中台北市立建國中學校長。
</w:t>
          <w:br/>
          <w:t>陳偉泓曾任麗山高中校長、北一女中教師、中山女中和中正高中教務主任，以陳偉泓完整的教育行政資歷及信念，將能帶領建國中學創造卓越未來。陳偉泓表示，全球化是台灣未來的走向及趨勢，國家發展面臨很大的挑戰，所以人才的培養更重要，未來會從學校課程及教學方面著手，落實課程目標，希望能為台灣培養出更多優秀的人才。</w:t>
          <w:br/>
        </w:r>
      </w:r>
    </w:p>
  </w:body>
</w:document>
</file>