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34119836d42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組織再造前瞻未來 功能明確創造優勢－校長專訪 組織靈活調整 開創新策略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組織活化特刊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本校於100學年度起正式通過「組織調整及更名」，其目的在於使組織層級分明，主管職稱職級明確，同時並設立4個新單位：研究發展處的「研究推動組」、「產學合作組」、「智慧自動化與機器人中心」、「資訊科技使用行為研究中心」、國際暨兩岸事務處所屬單位「國際暨兩岸交流組」及「境外生輔導組」，進而促進組織活化，以提升競爭力。100學年度單位主管有外國語文學院、人力資源處、學習與教學中心3個一級主管與19個二級單位主管異動交接。本刊特以專題報導，說明本次組織調整及更名、和新任主管介紹。
</w:t>
          <w:br/>
          <w:t>●文／黃佩如、林薏婷、林思嘉、洪予揚、楊蕙綾、洪聖婷、林俞兒 整理
</w:t>
          <w:br/>
          <w:t>為因應學校未來發展，本校於100學年度進行組織調整及更名。秘書處秘書長徐錠基表示，本次的組織調整最主要的是要明確化，同時也是順應產官學發展，以增強組織功能來因應。徐錠基提到，過去我們有幾項很成功的組織再造，如成立招生組等，就是有看到趨勢，而成立相關專責單位，整體而言，本次的組織調整也是前瞻未來規劃，以創造競爭優勢。
</w:t>
          <w:br/>
          <w:t>為此，本次的組織調整及更名說明如下：
</w:t>
          <w:br/>
          <w:t>‧秘書室更名為「秘書處」，下設「文書組」，由總務處移入。主管職稱「主任秘書」更名為「秘書長」。
</w:t>
          <w:br/>
          <w:t>‧學生事務處「生涯規劃暨就業輔導組」更名為「職涯輔導組」，僑生輔導業務移入「國際暨兩岸事務處」。
</w:t>
          <w:br/>
          <w:t>‧總務處總務長鄭晃二表示，總務處3年前即以「健康‧安全‧永續」理念提供價值服務，因此在本次的總務處組織調整時，更重新省思組織任務，賦予重新定位，並擬定規劃及策略逐步實施，進行「業務調整」及「業務轉型」；所以「事務組」更名為「事務整備組」，其核心任務係提供完整及堅強之後勤服務，以有限之人力提供優質的永續發展的環境；「營繕組」更名為「節能與空間組」以因應學校企業化經營模式，工作重點調整為節能管理與空間資源管理；「保管組」更名為「資產組」，業務涵蓋財產、餐飲、採購議價等管理；「交通及安全組」更名為「安全組」，結合環安業務，較符合維護校園環境安全及永續發展之目標；文書組則移入「秘書處」。鄭晃二提到，整體而言，總務處將以管理服務為己任，進行業務系統整合，以發揮最大的功效。
</w:t>
          <w:br/>
          <w:t>‧研究發展處為強化產學合作組織及功能，增設「研究推動組」及「產學合作組」二組及「智慧自動化與機器人中心」、「資訊科技使用行為研究中心」二中心。
</w:t>
          <w:br/>
          <w:t>‧因人事室的職掌與工作內容已包含「人力資源管理」之功能，為名符其實，並使本校之人力運用更具前瞻性，故更名為「人力資源處」；第一組更名為「管理企劃組」，第二組更名為「職能福利組」，主管職稱「主任」更名為「人資長」。
</w:t>
          <w:br/>
          <w:t>‧行政院101年組織再造案中，已將資訊單位名稱定為「資訊處」，因而配合趨勢，將資訊中心更名為「資訊處」，主管職稱「主任」更名為「資訊長」，「副主任」更名為「副資訊長」。
</w:t>
          <w:br/>
          <w:t>‧會計室為提升財務規劃及會計分析之功能，並整併現有二級單位，更名「財務處」；「會計一組」更名為「會計組」、「會計二組」更名為「審核組」、稽核組裁撤，業務併入其他三組，主管職稱「會計主任」更名為「財務長」。
</w:t>
          <w:br/>
          <w:t>‧國際暨兩岸事務處國際長李佩華表示，為促進國際暨兩岸合作及教育發展，及加強對本校境外生之輔導，因此分設「國際暨兩岸交流組」及「境外生輔導組」，推動國際事務，再深化、國際化的功能。李佩華指出，現在已經是地球村的時代，除了為學校提供國際化的環境外，最重要的是培養學生能有跨國合作的能力，讓學生具有國際視野的優勢人才。
</w:t>
          <w:br/>
          <w:t>‧為使體育室更能符合目前的業務範圍，除體育教學外，舉凡全校教職員工生的健康體適能提升，體育活動與競賽推廣、運動社團社區兒童運動夏令營、海外華裔青年語文研習班體育課程等等皆涵蓋在內。因此更名為「體育事務處」，主管職稱「主任」更名為「體育長」。
</w:t>
          <w:br/>
          <w:t>‧品質保證稽核室更名為「品質保證稽核處」，主管職稱「主任」更名為「稽核長」。
</w:t>
          <w:br/>
          <w:t>‧校友服務暨資源發展處、學習與教學中心、成人教育部三個單位主管職稱「主任」更名為「執行長」。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10256" cy="4779264"/>
              <wp:effectExtent l="0" t="0" r="0" b="0"/>
              <wp:docPr id="1" name="IMG_5204e2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0/m\b3db7404-4b39-4c51-8b68-6ff523398f61.jpg"/>
                      <pic:cNvPicPr/>
                    </pic:nvPicPr>
                    <pic:blipFill>
                      <a:blip xmlns:r="http://schemas.openxmlformats.org/officeDocument/2006/relationships" r:embed="Rc0d1064e1d6e45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0256" cy="4779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d1064e1d6e45d1" /></Relationships>
</file>