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e193eb33e46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跨校特色課程開始選課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、中原大學、元培科技大學、東南科技大學四校共同開課的跨校數位特色課程：淡江大學「核心課程」、中原大學「品質技術」、元培科大「輻射安全」及東南科大「網路概論」，100學年度上學期開始報名，即日起，至各校加退選開始前一天截止，歡迎學生踴躍參加。</w:t>
          <w:br/>
        </w:r>
      </w:r>
    </w:p>
  </w:body>
</w:document>
</file>