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89cb1d3550d421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833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校友高鶴軒任友訊科技董事長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莊旻嬑淡水校園報導】本校電算系（現資訊工程系）系友高鶴軒於14日接任友訊科技（D-link）董事長兼執行長。高鶴軒1994年畢業於電算系（現資工系），曾任本校電算系副教授。1986年進入友訊任職，且於同年8月創立美國子公司並擔任總經理；1996至2006年間兼任尚亞科技董事長；2003年自美國子公司轉任為友訊科技大中華區總裁。
</w:t>
          <w:br/>
          <w:t>   校友服務暨資源發展處執行長彭春陽表示，友訊科技為國內無線、寬頻等網路產品主要廠商之一，能有這樣的成就，很替他高興，同時也祝福學長能一切順利，未來將規劃拜訪高鶴軒，希望能將他的經驗跟學弟妹分享。資工系主任郭經華表示，這是全校的榮耀，鼓勵大家能見賢思齊，以高鶴軒為榜樣，未來能有機會邀請到學長分享他的人生歷練，給予大家指導。</w:t>
          <w:br/>
        </w:r>
      </w:r>
    </w:p>
  </w:body>
</w:document>
</file>