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53a6c493548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鋼琴社期中音樂會 電影組曲超動聽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鋼琴社於13日舉辦「螢幕琴人-期中音樂會」，演奏15首膾炙人口的樂曲，以日常生活中所接觸的媒材旋律為題，打動人心，引起聽眾的共鳴。本次表演者，包含一年級到已畢業的校友皆參與演奏。序曲為輕快活潑的「神奇寶貝」主題曲，象徵即將踏上一段精彩的音樂旅程，節目穿插了蕭邦、德布西、貝多芬等名家，及來自台灣、日本、美國、西班牙等國作曲家的創作，充滿了濃濃的異國情調，並以旋律帶動全場高低起伏的情緒，呈現豐富的戲劇張力。戰略碩二陳乃慈表示，最喜歡久石讓的送行者和太空戰士主題曲To Zanarkand，因為僅聆聽鋼琴彈奏的樂音，就能深刻感受悲傷的氛圍如身歷實境，「變型金剛組曲，穿插金剛變型時所發出的機械音效，真的是酷斃了！」</w:t>
          <w:br/>
        </w:r>
      </w:r>
    </w:p>
  </w:body>
</w:document>
</file>