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b2636d21b46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監院審計長林慶隆  勉勵應用所學培養道德勇氣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會計系於27日邀請監察院審計長林慶隆以「公司治理、企業倫理與企業社會責任」為題，進行講座。會中林慶隆分享審計的工作經驗外，並介紹公司治理與企業倫理發展的過程，他表示會計系同學在未來的工作性質，與社會責任息息相關，希望能應用所學，若在職場上發現舞弊事項時，要有揭發的道德勇氣。
</w:t>
          <w:br/>
          <w:t>林慶隆指出，審計並非機械式的，而是需隨著時代的變遷，調整專業能力，並可發揮創意的工作特質，政府機關單位都在因應趨勢，進行軟體應用、溝通能力等教育訓練，以增進審計的工作能力，歡迎有興趣的同學可報考高等考試，以加入審計工作的行列。
</w:t>
          <w:br/>
          <w:t>林慶隆表示，因為經濟利益掛帥，讓基本的社會價值消失，並在資訊不對稱及道德危機下，陸續發生舞弊案件，如瑞士惡棍交易員、巴紐案、運彩事件等，讓政府和企業都面臨誠信危機；因此國內外因應趨勢，針對企業經營所須具備的企業倫理制訂出基本規範，如國際會計師聯盟（IFAC）提出職業倫理、台灣公共治理指標等，以作為企業經營的參考指標。他認為，學校的品德基礎很重要，同時以鴻海科技集團董事長郭台銘的經驗勉勵同學，以誠信為本，並期許自己能成為高品德及高能力的人。會計碩一涂子文表示，從講座中了解到公司治理的趨勢外，並結合到理論和案例分享，收穫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75d1e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90f5b483-fd6f-4488-9c01-05759b72cbc0.jpg"/>
                      <pic:cNvPicPr/>
                    </pic:nvPicPr>
                    <pic:blipFill>
                      <a:blip xmlns:r="http://schemas.openxmlformats.org/officeDocument/2006/relationships" r:embed="R49d06ae7c49246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4acf2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efc53511-275d-4e19-96c5-d49076932ee7.jpg"/>
                      <pic:cNvPicPr/>
                    </pic:nvPicPr>
                    <pic:blipFill>
                      <a:blip xmlns:r="http://schemas.openxmlformats.org/officeDocument/2006/relationships" r:embed="R618638bbeb0a42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d06ae7c4924687" /><Relationship Type="http://schemas.openxmlformats.org/officeDocument/2006/relationships/image" Target="/media/image2.bin" Id="R618638bbeb0a428c" /></Relationships>
</file>